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31" w:rsidRPr="00AF717A" w:rsidRDefault="00AF717A">
      <w:pPr>
        <w:rPr>
          <w:b/>
          <w:u w:val="single"/>
        </w:rPr>
      </w:pPr>
      <w:r w:rsidRPr="00AF717A">
        <w:rPr>
          <w:b/>
          <w:u w:val="single"/>
        </w:rPr>
        <w:t>Streszczenie rozprawy doktorskiej Mgr Marty Zwierz /</w:t>
      </w:r>
      <w:proofErr w:type="spellStart"/>
      <w:r w:rsidRPr="00AF717A">
        <w:rPr>
          <w:b/>
          <w:u w:val="single"/>
        </w:rPr>
        <w:t>j.angielski</w:t>
      </w:r>
      <w:proofErr w:type="spellEnd"/>
      <w:r w:rsidRPr="00AF717A">
        <w:rPr>
          <w:b/>
          <w:u w:val="single"/>
        </w:rPr>
        <w:t xml:space="preserve">/ </w:t>
      </w:r>
      <w:proofErr w:type="spellStart"/>
      <w:r w:rsidRPr="00AF717A">
        <w:rPr>
          <w:b/>
          <w:u w:val="single"/>
        </w:rPr>
        <w:t>pt</w:t>
      </w:r>
      <w:proofErr w:type="spellEnd"/>
      <w:r w:rsidRPr="00AF717A">
        <w:rPr>
          <w:b/>
          <w:u w:val="single"/>
        </w:rPr>
        <w:t>: ,,</w:t>
      </w:r>
      <w:proofErr w:type="spellStart"/>
      <w:r w:rsidRPr="00AF717A">
        <w:rPr>
          <w:b/>
          <w:u w:val="single"/>
        </w:rPr>
        <w:t>Prohibition</w:t>
      </w:r>
      <w:proofErr w:type="spellEnd"/>
      <w:r w:rsidRPr="00AF717A">
        <w:rPr>
          <w:b/>
          <w:u w:val="single"/>
        </w:rPr>
        <w:t xml:space="preserve"> of </w:t>
      </w:r>
      <w:proofErr w:type="spellStart"/>
      <w:r w:rsidRPr="00AF717A">
        <w:rPr>
          <w:b/>
          <w:u w:val="single"/>
        </w:rPr>
        <w:t>ne</w:t>
      </w:r>
      <w:proofErr w:type="spellEnd"/>
      <w:r w:rsidRPr="00AF717A">
        <w:rPr>
          <w:b/>
          <w:u w:val="single"/>
        </w:rPr>
        <w:t xml:space="preserve"> bis in </w:t>
      </w:r>
      <w:proofErr w:type="spellStart"/>
      <w:r w:rsidRPr="00AF717A">
        <w:rPr>
          <w:b/>
          <w:u w:val="single"/>
        </w:rPr>
        <w:t>idem</w:t>
      </w:r>
      <w:proofErr w:type="spellEnd"/>
      <w:r w:rsidRPr="00AF717A">
        <w:rPr>
          <w:b/>
          <w:u w:val="single"/>
        </w:rPr>
        <w:t xml:space="preserve"> in </w:t>
      </w:r>
      <w:proofErr w:type="spellStart"/>
      <w:r w:rsidRPr="00AF717A">
        <w:rPr>
          <w:b/>
          <w:u w:val="single"/>
        </w:rPr>
        <w:t>administrative</w:t>
      </w:r>
      <w:proofErr w:type="spellEnd"/>
      <w:r w:rsidRPr="00AF717A">
        <w:rPr>
          <w:b/>
          <w:u w:val="single"/>
        </w:rPr>
        <w:t xml:space="preserve"> law”</w:t>
      </w:r>
    </w:p>
    <w:p w:rsidR="00AF717A" w:rsidRDefault="00AF717A"/>
    <w:p w:rsidR="00AF717A" w:rsidRDefault="00AF717A">
      <w:bookmarkStart w:id="0" w:name="_GoBack"/>
      <w:bookmarkEnd w:id="0"/>
    </w:p>
    <w:p w:rsidR="00AF717A" w:rsidRDefault="00AF717A" w:rsidP="00AF717A">
      <w:pPr>
        <w:spacing w:line="360" w:lineRule="auto"/>
        <w:ind w:firstLine="709"/>
        <w:jc w:val="both"/>
        <w:rPr>
          <w:lang w:val="en-US"/>
        </w:rPr>
      </w:pPr>
      <w:r w:rsidRPr="008B158C">
        <w:rPr>
          <w:lang w:val="en-US"/>
        </w:rPr>
        <w:t xml:space="preserve">The subject of the doctoral dissertation is the prohibition of ne </w:t>
      </w:r>
      <w:proofErr w:type="spellStart"/>
      <w:r w:rsidRPr="008B158C">
        <w:rPr>
          <w:lang w:val="en-US"/>
        </w:rPr>
        <w:t>bis</w:t>
      </w:r>
      <w:proofErr w:type="spellEnd"/>
      <w:r w:rsidRPr="008B158C">
        <w:rPr>
          <w:lang w:val="en-US"/>
        </w:rPr>
        <w:t xml:space="preserve"> in idem in admini</w:t>
      </w:r>
      <w:r w:rsidRPr="008B158C">
        <w:rPr>
          <w:lang w:val="en-US"/>
        </w:rPr>
        <w:t>s</w:t>
      </w:r>
      <w:r w:rsidRPr="008B158C">
        <w:rPr>
          <w:lang w:val="en-US"/>
        </w:rPr>
        <w:t>trative law.</w:t>
      </w:r>
      <w:r>
        <w:rPr>
          <w:lang w:val="en-US"/>
        </w:rPr>
        <w:t xml:space="preserve"> </w:t>
      </w:r>
      <w:r w:rsidRPr="008B158C">
        <w:rPr>
          <w:rStyle w:val="tlid-translationtranslation"/>
          <w:lang w:val="en"/>
        </w:rPr>
        <w:t xml:space="preserve">The author assumes that the prohibition of ne </w:t>
      </w:r>
      <w:proofErr w:type="spellStart"/>
      <w:r w:rsidRPr="008B158C">
        <w:rPr>
          <w:rStyle w:val="tlid-translationtranslation"/>
          <w:lang w:val="en"/>
        </w:rPr>
        <w:t>bis</w:t>
      </w:r>
      <w:proofErr w:type="spellEnd"/>
      <w:r w:rsidRPr="008B158C">
        <w:rPr>
          <w:rStyle w:val="tlid-translationtranslation"/>
          <w:lang w:val="en"/>
        </w:rPr>
        <w:t xml:space="preserve"> in idem no longer concerns only criminal law standards, but that it is a system-wide directive which is, in some sense, also relevant from the point of view of the rules of administrative law.</w:t>
      </w:r>
      <w:r>
        <w:rPr>
          <w:rStyle w:val="tlid-translationtranslation"/>
          <w:lang w:val="en-US"/>
        </w:rPr>
        <w:t xml:space="preserve"> </w:t>
      </w:r>
      <w:r w:rsidRPr="008B158C">
        <w:rPr>
          <w:lang w:val="en-US"/>
        </w:rPr>
        <w:t>The doctoral disservice itself consists of five chapters preceded by preliminary observations and completed propo</w:t>
      </w:r>
      <w:r w:rsidRPr="008B158C">
        <w:rPr>
          <w:lang w:val="en-US"/>
        </w:rPr>
        <w:t>s</w:t>
      </w:r>
      <w:r w:rsidRPr="008B158C">
        <w:rPr>
          <w:lang w:val="en-US"/>
        </w:rPr>
        <w:t>als.</w:t>
      </w:r>
      <w:r>
        <w:rPr>
          <w:lang w:val="en-US"/>
        </w:rPr>
        <w:t xml:space="preserve"> </w:t>
      </w:r>
      <w:r w:rsidRPr="00240203">
        <w:rPr>
          <w:lang w:val="en-US"/>
        </w:rPr>
        <w:t>The author applies a formal-dogmatic test method.</w:t>
      </w:r>
    </w:p>
    <w:p w:rsidR="00AF717A" w:rsidRDefault="00AF717A" w:rsidP="00AF717A">
      <w:pPr>
        <w:spacing w:line="360" w:lineRule="auto"/>
        <w:ind w:firstLine="709"/>
        <w:jc w:val="both"/>
        <w:rPr>
          <w:lang w:val="en-US"/>
        </w:rPr>
      </w:pPr>
      <w:r w:rsidRPr="00F95528">
        <w:rPr>
          <w:lang w:val="en-US"/>
        </w:rPr>
        <w:t xml:space="preserve">The first chapter examines the various aspects of the prohibition of ne </w:t>
      </w:r>
      <w:proofErr w:type="spellStart"/>
      <w:r w:rsidRPr="00F95528">
        <w:rPr>
          <w:lang w:val="en-US"/>
        </w:rPr>
        <w:t>bis</w:t>
      </w:r>
      <w:proofErr w:type="spellEnd"/>
      <w:r w:rsidRPr="00F95528">
        <w:rPr>
          <w:lang w:val="en-US"/>
        </w:rPr>
        <w:t xml:space="preserve"> in idem in criminal law.</w:t>
      </w:r>
      <w:r>
        <w:rPr>
          <w:lang w:val="en-US"/>
        </w:rPr>
        <w:t xml:space="preserve"> </w:t>
      </w:r>
      <w:r w:rsidRPr="00F95528">
        <w:rPr>
          <w:lang w:val="en-US"/>
        </w:rPr>
        <w:t xml:space="preserve">The author also proves that the prohibition of ne </w:t>
      </w:r>
      <w:proofErr w:type="spellStart"/>
      <w:r w:rsidRPr="00F95528">
        <w:rPr>
          <w:lang w:val="en-US"/>
        </w:rPr>
        <w:t>bis</w:t>
      </w:r>
      <w:proofErr w:type="spellEnd"/>
      <w:r w:rsidRPr="00F95528">
        <w:rPr>
          <w:lang w:val="en-US"/>
        </w:rPr>
        <w:t xml:space="preserve"> in idem from the criminal law r</w:t>
      </w:r>
      <w:r w:rsidRPr="00F95528">
        <w:rPr>
          <w:lang w:val="en-US"/>
        </w:rPr>
        <w:t>e</w:t>
      </w:r>
      <w:r w:rsidRPr="00F95528">
        <w:rPr>
          <w:lang w:val="en-US"/>
        </w:rPr>
        <w:t>gime has been liberated by the rules of international law.</w:t>
      </w:r>
    </w:p>
    <w:p w:rsidR="00AF717A" w:rsidRDefault="00AF717A" w:rsidP="00AF717A">
      <w:pPr>
        <w:spacing w:line="360" w:lineRule="auto"/>
        <w:ind w:firstLine="709"/>
        <w:jc w:val="both"/>
        <w:rPr>
          <w:lang w:val="en-US"/>
        </w:rPr>
      </w:pPr>
      <w:r w:rsidRPr="001B1D99">
        <w:rPr>
          <w:lang w:val="en-US"/>
        </w:rPr>
        <w:t xml:space="preserve">The second chapter draws attention to the specific design of the prohibition of ne </w:t>
      </w:r>
      <w:proofErr w:type="spellStart"/>
      <w:r w:rsidRPr="001B1D99">
        <w:rPr>
          <w:lang w:val="en-US"/>
        </w:rPr>
        <w:t>bis</w:t>
      </w:r>
      <w:proofErr w:type="spellEnd"/>
      <w:r w:rsidRPr="001B1D99">
        <w:rPr>
          <w:lang w:val="en-US"/>
        </w:rPr>
        <w:t xml:space="preserve"> in idem as a constitutional princ</w:t>
      </w:r>
      <w:r w:rsidRPr="001B1D99">
        <w:rPr>
          <w:lang w:val="en-US"/>
        </w:rPr>
        <w:t>i</w:t>
      </w:r>
      <w:r w:rsidRPr="001B1D99">
        <w:rPr>
          <w:lang w:val="en-US"/>
        </w:rPr>
        <w:t>ple.</w:t>
      </w:r>
      <w:r>
        <w:rPr>
          <w:lang w:val="en-US"/>
        </w:rPr>
        <w:t xml:space="preserve"> </w:t>
      </w:r>
      <w:r w:rsidRPr="001B1D99">
        <w:rPr>
          <w:lang w:val="en-US"/>
        </w:rPr>
        <w:t>In this regard, the author seeks to determine whether it is binding on the legislator and the authorities applying the law.</w:t>
      </w:r>
      <w:r>
        <w:rPr>
          <w:lang w:val="en-US"/>
        </w:rPr>
        <w:t xml:space="preserve"> </w:t>
      </w:r>
      <w:r w:rsidRPr="005B23A0">
        <w:rPr>
          <w:lang w:val="en-US"/>
        </w:rPr>
        <w:t>It is also important for the a</w:t>
      </w:r>
      <w:r w:rsidRPr="005B23A0">
        <w:rPr>
          <w:lang w:val="en-US"/>
        </w:rPr>
        <w:t>u</w:t>
      </w:r>
      <w:r w:rsidRPr="005B23A0">
        <w:rPr>
          <w:lang w:val="en-US"/>
        </w:rPr>
        <w:t xml:space="preserve">thor to determine whether the prohibition of ne </w:t>
      </w:r>
      <w:proofErr w:type="spellStart"/>
      <w:r w:rsidRPr="005B23A0">
        <w:rPr>
          <w:lang w:val="en-US"/>
        </w:rPr>
        <w:t>bis</w:t>
      </w:r>
      <w:proofErr w:type="spellEnd"/>
      <w:r w:rsidRPr="005B23A0">
        <w:rPr>
          <w:lang w:val="en-US"/>
        </w:rPr>
        <w:t xml:space="preserve"> in idem forms part of the public subjective rights, or remains merely a legitimate expectation of cit</w:t>
      </w:r>
      <w:r w:rsidRPr="005B23A0">
        <w:rPr>
          <w:lang w:val="en-US"/>
        </w:rPr>
        <w:t>i</w:t>
      </w:r>
      <w:r w:rsidRPr="005B23A0">
        <w:rPr>
          <w:lang w:val="en-US"/>
        </w:rPr>
        <w:t>zens.</w:t>
      </w:r>
      <w:r>
        <w:rPr>
          <w:lang w:val="en-US"/>
        </w:rPr>
        <w:t xml:space="preserve"> </w:t>
      </w:r>
      <w:r w:rsidRPr="005B23A0">
        <w:rPr>
          <w:lang w:val="en-US"/>
        </w:rPr>
        <w:t xml:space="preserve">The author draws attention to the clear breakdown of the legal matter in the area of application of the ne </w:t>
      </w:r>
      <w:proofErr w:type="spellStart"/>
      <w:r w:rsidRPr="005B23A0">
        <w:rPr>
          <w:lang w:val="en-US"/>
        </w:rPr>
        <w:t>bis</w:t>
      </w:r>
      <w:proofErr w:type="spellEnd"/>
      <w:r w:rsidRPr="005B23A0">
        <w:rPr>
          <w:lang w:val="en-US"/>
        </w:rPr>
        <w:t xml:space="preserve"> in idem prohib</w:t>
      </w:r>
      <w:r w:rsidRPr="005B23A0">
        <w:rPr>
          <w:lang w:val="en-US"/>
        </w:rPr>
        <w:t>i</w:t>
      </w:r>
      <w:r w:rsidRPr="005B23A0">
        <w:rPr>
          <w:lang w:val="en-US"/>
        </w:rPr>
        <w:t>tion at constitutional level into two spheres: punishment and sanctioning.</w:t>
      </w:r>
    </w:p>
    <w:p w:rsidR="00AF717A" w:rsidRDefault="00AF717A" w:rsidP="00AF717A">
      <w:pPr>
        <w:spacing w:line="360" w:lineRule="auto"/>
        <w:ind w:firstLine="709"/>
        <w:jc w:val="both"/>
        <w:rPr>
          <w:lang w:val="en-US"/>
        </w:rPr>
      </w:pPr>
      <w:r w:rsidRPr="007926FC">
        <w:rPr>
          <w:lang w:val="en-US"/>
        </w:rPr>
        <w:t xml:space="preserve">The starting point for the considerations in the third chapter is that the case-law of the Constitutional Tribunal affects the scope of the ne </w:t>
      </w:r>
      <w:proofErr w:type="spellStart"/>
      <w:r w:rsidRPr="007926FC">
        <w:rPr>
          <w:lang w:val="en-US"/>
        </w:rPr>
        <w:t>bis</w:t>
      </w:r>
      <w:proofErr w:type="spellEnd"/>
      <w:r w:rsidRPr="007926FC">
        <w:rPr>
          <w:lang w:val="en-US"/>
        </w:rPr>
        <w:t xml:space="preserve"> in idem prohibition in admini</w:t>
      </w:r>
      <w:r w:rsidRPr="007926FC">
        <w:rPr>
          <w:lang w:val="en-US"/>
        </w:rPr>
        <w:t>s</w:t>
      </w:r>
      <w:r w:rsidRPr="007926FC">
        <w:rPr>
          <w:lang w:val="en-US"/>
        </w:rPr>
        <w:t>trative law.</w:t>
      </w:r>
      <w:r>
        <w:rPr>
          <w:lang w:val="en-US"/>
        </w:rPr>
        <w:t xml:space="preserve"> </w:t>
      </w:r>
      <w:r w:rsidRPr="007926FC">
        <w:rPr>
          <w:lang w:val="en-US"/>
        </w:rPr>
        <w:t>The author therefore undertakes to determine by which types of administrative sanctions cit</w:t>
      </w:r>
      <w:r w:rsidRPr="007926FC">
        <w:rPr>
          <w:lang w:val="en-US"/>
        </w:rPr>
        <w:t>i</w:t>
      </w:r>
      <w:r w:rsidRPr="007926FC">
        <w:rPr>
          <w:lang w:val="en-US"/>
        </w:rPr>
        <w:t>zens can claim legal protection.</w:t>
      </w:r>
    </w:p>
    <w:p w:rsidR="00AF717A" w:rsidRDefault="00AF717A" w:rsidP="00AF717A">
      <w:pPr>
        <w:spacing w:line="360" w:lineRule="auto"/>
        <w:ind w:firstLine="709"/>
        <w:jc w:val="both"/>
        <w:rPr>
          <w:lang w:val="en-US"/>
        </w:rPr>
      </w:pPr>
      <w:r w:rsidRPr="002477CE">
        <w:rPr>
          <w:lang w:val="en-US"/>
        </w:rPr>
        <w:t xml:space="preserve">In the fourth chapter, it draws attention to the fact that, in the area of substantive law, the prohibition of ne </w:t>
      </w:r>
      <w:proofErr w:type="spellStart"/>
      <w:r w:rsidRPr="002477CE">
        <w:rPr>
          <w:lang w:val="en-US"/>
        </w:rPr>
        <w:t>bis</w:t>
      </w:r>
      <w:proofErr w:type="spellEnd"/>
      <w:r w:rsidRPr="002477CE">
        <w:rPr>
          <w:lang w:val="en-US"/>
        </w:rPr>
        <w:t xml:space="preserve"> in idem is limited to some of the many possible options of overla</w:t>
      </w:r>
      <w:r w:rsidRPr="002477CE">
        <w:rPr>
          <w:lang w:val="en-US"/>
        </w:rPr>
        <w:t>p</w:t>
      </w:r>
      <w:r w:rsidRPr="002477CE">
        <w:rPr>
          <w:lang w:val="en-US"/>
        </w:rPr>
        <w:t>ping of legal sanctions.</w:t>
      </w:r>
      <w:r>
        <w:rPr>
          <w:lang w:val="en-US"/>
        </w:rPr>
        <w:t xml:space="preserve"> </w:t>
      </w:r>
      <w:r w:rsidRPr="002477CE">
        <w:rPr>
          <w:lang w:val="en-US"/>
        </w:rPr>
        <w:t xml:space="preserve">The author guards the conviction that the scope of the prohibition of ne </w:t>
      </w:r>
      <w:proofErr w:type="spellStart"/>
      <w:r w:rsidRPr="002477CE">
        <w:rPr>
          <w:lang w:val="en-US"/>
        </w:rPr>
        <w:t>bis</w:t>
      </w:r>
      <w:proofErr w:type="spellEnd"/>
      <w:r w:rsidRPr="002477CE">
        <w:rPr>
          <w:lang w:val="en-US"/>
        </w:rPr>
        <w:t xml:space="preserve"> in idem is justified in the axiology of administrative law.</w:t>
      </w:r>
      <w:r>
        <w:rPr>
          <w:lang w:val="en-US"/>
        </w:rPr>
        <w:t xml:space="preserve"> </w:t>
      </w:r>
      <w:r w:rsidRPr="002477CE">
        <w:rPr>
          <w:lang w:val="en-US"/>
        </w:rPr>
        <w:t>It therefore points to the bo</w:t>
      </w:r>
      <w:r w:rsidRPr="002477CE">
        <w:rPr>
          <w:lang w:val="en-US"/>
        </w:rPr>
        <w:t>r</w:t>
      </w:r>
      <w:r w:rsidRPr="002477CE">
        <w:rPr>
          <w:lang w:val="en-US"/>
        </w:rPr>
        <w:t xml:space="preserve">der set by the legislator between the typical measures of the administrative police and the means of administrative </w:t>
      </w:r>
      <w:proofErr w:type="spellStart"/>
      <w:r w:rsidRPr="002477CE">
        <w:rPr>
          <w:lang w:val="en-US"/>
        </w:rPr>
        <w:t>coerction</w:t>
      </w:r>
      <w:proofErr w:type="spellEnd"/>
      <w:r w:rsidRPr="002477CE">
        <w:rPr>
          <w:lang w:val="en-US"/>
        </w:rPr>
        <w:t xml:space="preserve"> and the legal sanctions of depriving or r</w:t>
      </w:r>
      <w:r w:rsidRPr="002477CE">
        <w:rPr>
          <w:lang w:val="en-US"/>
        </w:rPr>
        <w:t>e</w:t>
      </w:r>
      <w:r w:rsidRPr="002477CE">
        <w:rPr>
          <w:lang w:val="en-US"/>
        </w:rPr>
        <w:t>stricting certain categories of allowances.</w:t>
      </w:r>
      <w:r>
        <w:rPr>
          <w:lang w:val="en-US"/>
        </w:rPr>
        <w:t xml:space="preserve"> </w:t>
      </w:r>
      <w:r w:rsidRPr="002477CE">
        <w:rPr>
          <w:lang w:val="en-US"/>
        </w:rPr>
        <w:t>It also considers its compatibility in the light of the public interest clause and the constitutional requirement of proportionality of the legal r</w:t>
      </w:r>
      <w:r w:rsidRPr="002477CE">
        <w:rPr>
          <w:lang w:val="en-US"/>
        </w:rPr>
        <w:t>e</w:t>
      </w:r>
      <w:r w:rsidRPr="002477CE">
        <w:rPr>
          <w:lang w:val="en-US"/>
        </w:rPr>
        <w:t>sponse to breach of legal obl</w:t>
      </w:r>
      <w:r w:rsidRPr="002477CE">
        <w:rPr>
          <w:lang w:val="en-US"/>
        </w:rPr>
        <w:t>i</w:t>
      </w:r>
      <w:r w:rsidRPr="002477CE">
        <w:rPr>
          <w:lang w:val="en-US"/>
        </w:rPr>
        <w:t>gation.</w:t>
      </w:r>
    </w:p>
    <w:p w:rsidR="00AF717A" w:rsidRPr="00101934" w:rsidRDefault="00AF717A" w:rsidP="00AF717A">
      <w:pPr>
        <w:spacing w:line="360" w:lineRule="auto"/>
        <w:ind w:firstLine="709"/>
        <w:jc w:val="both"/>
        <w:rPr>
          <w:lang w:val="en-US"/>
        </w:rPr>
      </w:pPr>
      <w:r w:rsidRPr="001E6E9F">
        <w:rPr>
          <w:lang w:val="en-US"/>
        </w:rPr>
        <w:t xml:space="preserve">The fifth chapter concerns the procedural aspect of the prohibition of ne </w:t>
      </w:r>
      <w:proofErr w:type="spellStart"/>
      <w:r w:rsidRPr="001E6E9F">
        <w:rPr>
          <w:lang w:val="en-US"/>
        </w:rPr>
        <w:t>bis</w:t>
      </w:r>
      <w:proofErr w:type="spellEnd"/>
      <w:r w:rsidRPr="001E6E9F">
        <w:rPr>
          <w:lang w:val="en-US"/>
        </w:rPr>
        <w:t xml:space="preserve"> in idem in administrative law.</w:t>
      </w:r>
      <w:r>
        <w:rPr>
          <w:lang w:val="en-US"/>
        </w:rPr>
        <w:t xml:space="preserve"> </w:t>
      </w:r>
      <w:r w:rsidRPr="001E6E9F">
        <w:rPr>
          <w:lang w:val="en-US"/>
        </w:rPr>
        <w:t>The author assumes that in this regard it is closely linked to the proc</w:t>
      </w:r>
      <w:r w:rsidRPr="001E6E9F">
        <w:rPr>
          <w:lang w:val="en-US"/>
        </w:rPr>
        <w:t>e</w:t>
      </w:r>
      <w:r w:rsidRPr="001E6E9F">
        <w:rPr>
          <w:lang w:val="en-US"/>
        </w:rPr>
        <w:t xml:space="preserve">dural premise of res </w:t>
      </w:r>
      <w:proofErr w:type="spellStart"/>
      <w:r w:rsidRPr="001E6E9F">
        <w:rPr>
          <w:lang w:val="en-US"/>
        </w:rPr>
        <w:t>i</w:t>
      </w:r>
      <w:r w:rsidRPr="001E6E9F">
        <w:rPr>
          <w:lang w:val="en-US"/>
        </w:rPr>
        <w:t>u</w:t>
      </w:r>
      <w:r w:rsidRPr="001E6E9F">
        <w:rPr>
          <w:lang w:val="en-US"/>
        </w:rPr>
        <w:t>dicata</w:t>
      </w:r>
      <w:proofErr w:type="spellEnd"/>
      <w:r w:rsidRPr="001E6E9F">
        <w:rPr>
          <w:lang w:val="en-US"/>
        </w:rPr>
        <w:t>.</w:t>
      </w:r>
      <w:r>
        <w:rPr>
          <w:lang w:val="en-US"/>
        </w:rPr>
        <w:t xml:space="preserve"> </w:t>
      </w:r>
      <w:r w:rsidRPr="001E6E9F">
        <w:rPr>
          <w:lang w:val="en-US"/>
        </w:rPr>
        <w:t xml:space="preserve">It seeks, therefore, to demonstrate that it is relevant not only at the stage </w:t>
      </w:r>
      <w:r w:rsidRPr="001E6E9F">
        <w:rPr>
          <w:lang w:val="en-US"/>
        </w:rPr>
        <w:lastRenderedPageBreak/>
        <w:t>of the judicial pr</w:t>
      </w:r>
      <w:r w:rsidRPr="001E6E9F">
        <w:rPr>
          <w:lang w:val="en-US"/>
        </w:rPr>
        <w:t>o</w:t>
      </w:r>
      <w:r w:rsidRPr="001E6E9F">
        <w:rPr>
          <w:lang w:val="en-US"/>
        </w:rPr>
        <w:t xml:space="preserve">cedure, but that it </w:t>
      </w:r>
      <w:proofErr w:type="spellStart"/>
      <w:r w:rsidRPr="001E6E9F">
        <w:rPr>
          <w:lang w:val="en-US"/>
        </w:rPr>
        <w:t>materialates</w:t>
      </w:r>
      <w:proofErr w:type="spellEnd"/>
      <w:r w:rsidRPr="001E6E9F">
        <w:rPr>
          <w:lang w:val="en-US"/>
        </w:rPr>
        <w:t xml:space="preserve"> the idea pursued by the prohibition of ne </w:t>
      </w:r>
      <w:proofErr w:type="spellStart"/>
      <w:r w:rsidRPr="001E6E9F">
        <w:rPr>
          <w:lang w:val="en-US"/>
        </w:rPr>
        <w:t>bis</w:t>
      </w:r>
      <w:proofErr w:type="spellEnd"/>
      <w:r w:rsidRPr="001E6E9F">
        <w:rPr>
          <w:lang w:val="en-US"/>
        </w:rPr>
        <w:t xml:space="preserve"> in idem by means of a general administrative procedure.</w:t>
      </w:r>
      <w:r>
        <w:rPr>
          <w:lang w:val="en-US"/>
        </w:rPr>
        <w:t xml:space="preserve"> </w:t>
      </w:r>
      <w:r w:rsidRPr="001E6E9F">
        <w:rPr>
          <w:lang w:val="en-US"/>
        </w:rPr>
        <w:t>In this chapter, the author seeks to further answer the question of whether the institution of preliminary issues and prov</w:t>
      </w:r>
      <w:r w:rsidRPr="001E6E9F">
        <w:rPr>
          <w:lang w:val="en-US"/>
        </w:rPr>
        <w:t>i</w:t>
      </w:r>
      <w:r w:rsidRPr="001E6E9F">
        <w:rPr>
          <w:lang w:val="en-US"/>
        </w:rPr>
        <w:t xml:space="preserve">sional decisions are of significant importance from the point of view of the prohibition of ne </w:t>
      </w:r>
      <w:proofErr w:type="spellStart"/>
      <w:r w:rsidRPr="001E6E9F">
        <w:rPr>
          <w:lang w:val="en-US"/>
        </w:rPr>
        <w:t>bis</w:t>
      </w:r>
      <w:proofErr w:type="spellEnd"/>
      <w:r w:rsidRPr="001E6E9F">
        <w:rPr>
          <w:lang w:val="en-US"/>
        </w:rPr>
        <w:t xml:space="preserve"> in idem.</w:t>
      </w:r>
    </w:p>
    <w:p w:rsidR="00AF717A" w:rsidRPr="00C4713E" w:rsidRDefault="00AF717A" w:rsidP="00AF717A">
      <w:pPr>
        <w:rPr>
          <w:lang w:val="en-US"/>
        </w:rPr>
      </w:pPr>
    </w:p>
    <w:p w:rsidR="00AF717A" w:rsidRPr="00AF717A" w:rsidRDefault="00AF717A">
      <w:pPr>
        <w:rPr>
          <w:lang w:val="en-US"/>
        </w:rPr>
      </w:pPr>
    </w:p>
    <w:sectPr w:rsidR="00AF717A" w:rsidRPr="00AF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7A"/>
    <w:rsid w:val="00497F31"/>
    <w:rsid w:val="00A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4647C-1C7A-4C51-B428-95066BB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translation">
    <w:name w:val="tlid-translation translation"/>
    <w:basedOn w:val="Domylnaczcionkaakapitu"/>
    <w:rsid w:val="00AF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Lenarczyk</dc:creator>
  <cp:keywords/>
  <dc:description/>
  <cp:lastModifiedBy>Maria Lenarczyk</cp:lastModifiedBy>
  <cp:revision>1</cp:revision>
  <dcterms:created xsi:type="dcterms:W3CDTF">2019-10-15T07:24:00Z</dcterms:created>
  <dcterms:modified xsi:type="dcterms:W3CDTF">2019-10-15T07:27:00Z</dcterms:modified>
</cp:coreProperties>
</file>